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A0" w:rsidRPr="005102B5" w:rsidRDefault="002A06A0" w:rsidP="00E35691">
      <w:pPr>
        <w:jc w:val="center"/>
        <w:rPr>
          <w:rFonts w:ascii="Albertus MT" w:hAnsi="Albertus MT"/>
        </w:rPr>
      </w:pPr>
    </w:p>
    <w:p w:rsidR="002A06A0" w:rsidRPr="005102B5" w:rsidRDefault="002A06A0" w:rsidP="00E35691">
      <w:pPr>
        <w:jc w:val="center"/>
        <w:rPr>
          <w:rFonts w:ascii="Albertus MT" w:hAnsi="Albertus MT"/>
        </w:rPr>
      </w:pPr>
    </w:p>
    <w:p w:rsidR="005C06C9" w:rsidRPr="005102B5" w:rsidRDefault="005C06C9" w:rsidP="00E35691">
      <w:pPr>
        <w:jc w:val="center"/>
        <w:rPr>
          <w:rFonts w:ascii="Albertus MT" w:hAnsi="Albertus MT"/>
        </w:rPr>
      </w:pPr>
    </w:p>
    <w:p w:rsidR="005C06C9" w:rsidRPr="005102B5" w:rsidRDefault="005C06C9" w:rsidP="00E35691">
      <w:pPr>
        <w:jc w:val="center"/>
        <w:rPr>
          <w:rFonts w:ascii="Albertus MT" w:hAnsi="Albertus MT"/>
        </w:rPr>
      </w:pPr>
    </w:p>
    <w:p w:rsidR="002A06A0" w:rsidRPr="005102B5" w:rsidRDefault="00EE6CEB" w:rsidP="00EE6CEB">
      <w:pPr>
        <w:tabs>
          <w:tab w:val="left" w:pos="7133"/>
        </w:tabs>
        <w:rPr>
          <w:rFonts w:ascii="Albertus MT" w:hAnsi="Albertus MT"/>
        </w:rPr>
      </w:pPr>
      <w:r>
        <w:rPr>
          <w:rFonts w:ascii="Albertus MT" w:hAnsi="Albertus MT"/>
        </w:rPr>
        <w:tab/>
      </w:r>
    </w:p>
    <w:p w:rsidR="005C06C9" w:rsidRPr="005102B5" w:rsidRDefault="00EE6CEB" w:rsidP="00EE6CEB">
      <w:pPr>
        <w:pStyle w:val="Textoindependiente"/>
        <w:tabs>
          <w:tab w:val="left" w:pos="8372"/>
        </w:tabs>
        <w:spacing w:before="108" w:line="235" w:lineRule="auto"/>
        <w:ind w:right="1487"/>
        <w:jc w:val="both"/>
        <w:rPr>
          <w:rFonts w:ascii="Albertus MT" w:hAnsi="Albertus MT"/>
          <w:b w:val="0"/>
          <w:color w:val="4A4A4C"/>
          <w:spacing w:val="2"/>
          <w:sz w:val="24"/>
          <w:szCs w:val="24"/>
        </w:rPr>
      </w:pPr>
      <w:r>
        <w:rPr>
          <w:rFonts w:ascii="Albertus MT" w:hAnsi="Albertus MT"/>
          <w:b w:val="0"/>
          <w:color w:val="4A4A4C"/>
          <w:spacing w:val="2"/>
          <w:sz w:val="24"/>
          <w:szCs w:val="24"/>
        </w:rPr>
        <w:tab/>
      </w:r>
    </w:p>
    <w:p w:rsidR="005C06C9" w:rsidRPr="005102B5" w:rsidRDefault="005C06C9" w:rsidP="00EE6CEB">
      <w:pPr>
        <w:pStyle w:val="Textoindependiente"/>
        <w:spacing w:before="108" w:line="235" w:lineRule="auto"/>
        <w:ind w:right="1487"/>
        <w:jc w:val="right"/>
        <w:rPr>
          <w:rFonts w:ascii="Albertus MT" w:hAnsi="Albertus MT" w:cs="Arial"/>
          <w:b w:val="0"/>
          <w:spacing w:val="2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spacing w:val="2"/>
          <w:sz w:val="24"/>
          <w:szCs w:val="24"/>
        </w:rPr>
      </w:pPr>
      <w:r w:rsidRPr="005102B5">
        <w:rPr>
          <w:rFonts w:ascii="Albertus MT" w:hAnsi="Albertus MT" w:cs="Arial"/>
          <w:spacing w:val="2"/>
          <w:sz w:val="24"/>
          <w:szCs w:val="24"/>
        </w:rPr>
        <w:t>INTRODUCCIÓN:</w:t>
      </w:r>
    </w:p>
    <w:p w:rsidR="005C06C9" w:rsidRPr="005102B5" w:rsidRDefault="002A06A0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  <w:r w:rsidRPr="005102B5">
        <w:rPr>
          <w:rFonts w:ascii="Albertus MT" w:hAnsi="Albertus MT" w:cs="Arial"/>
          <w:b w:val="0"/>
          <w:spacing w:val="2"/>
          <w:sz w:val="24"/>
          <w:szCs w:val="24"/>
        </w:rPr>
        <w:t>Los gobi</w:t>
      </w:r>
      <w:r w:rsidR="005C06C9" w:rsidRPr="005102B5">
        <w:rPr>
          <w:rFonts w:ascii="Albertus MT" w:hAnsi="Albertus MT" w:cs="Arial"/>
          <w:b w:val="0"/>
          <w:spacing w:val="2"/>
          <w:sz w:val="24"/>
          <w:szCs w:val="24"/>
        </w:rPr>
        <w:t xml:space="preserve">ernos deven de estar vinculados </w:t>
      </w:r>
      <w:r w:rsidRPr="005102B5">
        <w:rPr>
          <w:rFonts w:ascii="Albertus MT" w:hAnsi="Albertus MT" w:cs="Arial"/>
          <w:b w:val="0"/>
          <w:spacing w:val="2"/>
          <w:sz w:val="24"/>
          <w:szCs w:val="24"/>
        </w:rPr>
        <w:t>con la sociedad para mantenerla informada sobre los hechos que realiza el gobierno.</w:t>
      </w:r>
    </w:p>
    <w:p w:rsidR="002A06A0" w:rsidRPr="005102B5" w:rsidRDefault="002A06A0" w:rsidP="005C06C9">
      <w:pPr>
        <w:pStyle w:val="Textoindependiente"/>
        <w:spacing w:before="108" w:line="235" w:lineRule="auto"/>
        <w:ind w:right="1487"/>
        <w:jc w:val="both"/>
        <w:rPr>
          <w:rFonts w:ascii="Albertus MT" w:hAnsi="Albertus MT" w:cs="Arial"/>
          <w:b w:val="0"/>
          <w:spacing w:val="2"/>
          <w:sz w:val="24"/>
          <w:szCs w:val="24"/>
        </w:rPr>
      </w:pP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Durante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todo el año,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Departamento trabaja arduamente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para </w:t>
      </w:r>
      <w:r w:rsidRPr="005102B5">
        <w:rPr>
          <w:rFonts w:ascii="Albertus MT" w:hAnsi="Albertus MT" w:cs="Arial"/>
          <w:b w:val="0"/>
          <w:sz w:val="24"/>
          <w:szCs w:val="24"/>
        </w:rPr>
        <w:t>mantener informada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a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la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ciudadanía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de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manera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eficaz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y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oportuna,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cubriendo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todo</w:t>
      </w:r>
      <w:r w:rsidRPr="005102B5">
        <w:rPr>
          <w:rFonts w:ascii="Albertus MT" w:hAnsi="Albertus MT" w:cs="Arial"/>
          <w:b w:val="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tipo de </w:t>
      </w:r>
      <w:r w:rsidRPr="005102B5">
        <w:rPr>
          <w:rFonts w:ascii="Albertus MT" w:hAnsi="Albertus MT" w:cs="Arial"/>
          <w:b w:val="0"/>
          <w:spacing w:val="-4"/>
          <w:sz w:val="24"/>
          <w:szCs w:val="24"/>
        </w:rPr>
        <w:t xml:space="preserve">eventos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donde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este involucrado </w:t>
      </w:r>
      <w:r w:rsidRPr="005102B5">
        <w:rPr>
          <w:rFonts w:ascii="Albertus MT" w:hAnsi="Albertus MT" w:cs="Arial"/>
          <w:b w:val="0"/>
          <w:sz w:val="24"/>
          <w:szCs w:val="24"/>
        </w:rPr>
        <w:t>el</w:t>
      </w:r>
      <w:r w:rsidRPr="005102B5">
        <w:rPr>
          <w:rFonts w:ascii="Albertus MT" w:hAnsi="Albertus MT" w:cs="Arial"/>
          <w:b w:val="0"/>
          <w:spacing w:val="-26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>Ayuntamiento.</w:t>
      </w:r>
    </w:p>
    <w:p w:rsidR="002A06A0" w:rsidRPr="005102B5" w:rsidRDefault="002A06A0" w:rsidP="005C06C9">
      <w:pPr>
        <w:pStyle w:val="Textoindependiente"/>
        <w:spacing w:before="110" w:line="225" w:lineRule="auto"/>
        <w:ind w:right="594"/>
        <w:rPr>
          <w:rFonts w:ascii="Albertus MT" w:hAnsi="Albertus MT" w:cs="Arial"/>
          <w:b w:val="0"/>
          <w:sz w:val="24"/>
          <w:szCs w:val="24"/>
        </w:rPr>
      </w:pPr>
      <w:r w:rsidRPr="005102B5">
        <w:rPr>
          <w:rFonts w:ascii="Albertus MT" w:hAnsi="Albertus MT" w:cs="Arial"/>
          <w:b w:val="0"/>
          <w:sz w:val="24"/>
          <w:szCs w:val="24"/>
        </w:rPr>
        <w:t>Actualmente el Departamento de Comunicación Social cuenta con una</w:t>
      </w:r>
      <w:r w:rsidRPr="005102B5">
        <w:rPr>
          <w:rFonts w:ascii="Albertus MT" w:hAnsi="Albertus MT" w:cs="Arial"/>
          <w:b w:val="0"/>
          <w:spacing w:val="-65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plantilla de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2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trabajadores,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los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cuales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se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encargan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de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realizar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las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labores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de</w:t>
      </w:r>
      <w:r w:rsidRPr="005102B5">
        <w:rPr>
          <w:rFonts w:ascii="Albertus MT" w:hAnsi="Albertus MT" w:cs="Arial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promoción y difusión de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 w:cs="Arial"/>
          <w:b w:val="0"/>
          <w:sz w:val="24"/>
          <w:szCs w:val="24"/>
        </w:rPr>
        <w:t xml:space="preserve">Gobierno Municipal, que consisten básicamente en cubrir la nota o suceso, capturarla en imagen o video, edición de la misma, así como también diseño y edición de gráficos </w:t>
      </w:r>
      <w:r w:rsidRPr="005102B5">
        <w:rPr>
          <w:rFonts w:ascii="Albertus MT" w:hAnsi="Albertus MT" w:cs="Arial"/>
          <w:b w:val="0"/>
          <w:spacing w:val="-3"/>
          <w:sz w:val="24"/>
          <w:szCs w:val="24"/>
        </w:rPr>
        <w:t xml:space="preserve">para </w:t>
      </w:r>
      <w:r w:rsidRPr="005102B5">
        <w:rPr>
          <w:rFonts w:ascii="Albertus MT" w:hAnsi="Albertus MT" w:cs="Arial"/>
          <w:b w:val="0"/>
          <w:sz w:val="24"/>
          <w:szCs w:val="24"/>
        </w:rPr>
        <w:t>reproducirla de manera digital o impresa por todos los medios</w:t>
      </w:r>
      <w:r w:rsidRPr="005102B5">
        <w:rPr>
          <w:rFonts w:ascii="Albertus MT" w:hAnsi="Albertus MT" w:cs="Arial"/>
          <w:b w:val="0"/>
          <w:spacing w:val="-42"/>
          <w:sz w:val="24"/>
          <w:szCs w:val="24"/>
        </w:rPr>
        <w:t xml:space="preserve"> </w:t>
      </w:r>
      <w:r w:rsidRPr="005102B5">
        <w:rPr>
          <w:rFonts w:ascii="Albertus MT" w:hAnsi="Albertus MT" w:cs="Arial"/>
          <w:b w:val="0"/>
          <w:sz w:val="24"/>
          <w:szCs w:val="24"/>
        </w:rPr>
        <w:t>posibles.</w:t>
      </w:r>
    </w:p>
    <w:p w:rsidR="005C06C9" w:rsidRPr="005102B5" w:rsidRDefault="005C06C9" w:rsidP="005C06C9">
      <w:pPr>
        <w:pStyle w:val="Textoindependiente"/>
        <w:spacing w:before="15" w:line="220" w:lineRule="auto"/>
        <w:ind w:right="1188"/>
        <w:rPr>
          <w:rFonts w:ascii="Albertus MT" w:hAnsi="Albertus MT"/>
          <w:b w:val="0"/>
        </w:rPr>
      </w:pPr>
    </w:p>
    <w:p w:rsidR="005C06C9" w:rsidRPr="005102B5" w:rsidRDefault="005C06C9" w:rsidP="005C06C9">
      <w:pPr>
        <w:pStyle w:val="Textoindependiente"/>
        <w:spacing w:before="15" w:line="220" w:lineRule="auto"/>
        <w:ind w:right="1188"/>
        <w:rPr>
          <w:rFonts w:ascii="Albertus MT" w:hAnsi="Albertus MT"/>
          <w:sz w:val="24"/>
          <w:szCs w:val="24"/>
        </w:rPr>
      </w:pPr>
      <w:r w:rsidRPr="005102B5">
        <w:rPr>
          <w:rFonts w:ascii="Albertus MT" w:hAnsi="Albertus MT"/>
          <w:sz w:val="24"/>
          <w:szCs w:val="24"/>
        </w:rPr>
        <w:t>MISION:</w:t>
      </w:r>
    </w:p>
    <w:p w:rsidR="005C06C9" w:rsidRPr="005102B5" w:rsidRDefault="005C06C9" w:rsidP="005C06C9">
      <w:pPr>
        <w:pStyle w:val="Textoindependiente"/>
        <w:spacing w:before="15" w:line="220" w:lineRule="auto"/>
        <w:ind w:right="1188"/>
        <w:rPr>
          <w:rFonts w:ascii="Albertus MT" w:hAnsi="Albertus MT"/>
          <w:b w:val="0"/>
          <w:sz w:val="24"/>
          <w:szCs w:val="24"/>
        </w:rPr>
      </w:pPr>
      <w:r w:rsidRPr="005102B5">
        <w:rPr>
          <w:rFonts w:ascii="Albertus MT" w:hAnsi="Albertus MT"/>
          <w:b w:val="0"/>
          <w:sz w:val="24"/>
          <w:szCs w:val="24"/>
        </w:rPr>
        <w:t>Ser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difusores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oportunos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del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Gobierno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Municipal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utilizando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todos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los</w:t>
      </w:r>
      <w:r w:rsidRPr="005102B5">
        <w:rPr>
          <w:rFonts w:ascii="Albertus MT" w:hAnsi="Albertus MT"/>
          <w:b w:val="0"/>
          <w:spacing w:val="-2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medios disponibles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>para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que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la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sociedad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>este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bien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informada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de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las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obras,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acciones y servicios que se ofrecen, alentando una vinculación que se traduzca en participación</w:t>
      </w:r>
      <w:r w:rsidRPr="005102B5">
        <w:rPr>
          <w:rFonts w:ascii="Albertus MT" w:hAnsi="Albertus MT"/>
          <w:b w:val="0"/>
          <w:spacing w:val="-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social.</w:t>
      </w:r>
    </w:p>
    <w:p w:rsidR="005C06C9" w:rsidRPr="005102B5" w:rsidRDefault="005C06C9" w:rsidP="005C06C9">
      <w:pPr>
        <w:pStyle w:val="Textoindependiente"/>
        <w:spacing w:before="15" w:line="220" w:lineRule="auto"/>
        <w:ind w:right="1188"/>
        <w:rPr>
          <w:rFonts w:ascii="Albertus MT" w:hAnsi="Albertus MT"/>
          <w:b w:val="0"/>
          <w:sz w:val="24"/>
          <w:szCs w:val="24"/>
        </w:rPr>
      </w:pPr>
    </w:p>
    <w:p w:rsidR="005C06C9" w:rsidRPr="005102B5" w:rsidRDefault="005C06C9" w:rsidP="005C06C9">
      <w:pPr>
        <w:pStyle w:val="Textoindependiente"/>
        <w:spacing w:before="16" w:line="220" w:lineRule="auto"/>
        <w:ind w:right="1205"/>
        <w:rPr>
          <w:rFonts w:ascii="Albertus MT" w:hAnsi="Albertus MT"/>
          <w:spacing w:val="-3"/>
          <w:sz w:val="24"/>
          <w:szCs w:val="24"/>
        </w:rPr>
      </w:pPr>
      <w:r w:rsidRPr="005102B5">
        <w:rPr>
          <w:rFonts w:ascii="Albertus MT" w:hAnsi="Albertus MT"/>
          <w:spacing w:val="-3"/>
          <w:sz w:val="24"/>
          <w:szCs w:val="24"/>
        </w:rPr>
        <w:t>VISION:</w:t>
      </w:r>
    </w:p>
    <w:p w:rsidR="005C06C9" w:rsidRPr="005102B5" w:rsidRDefault="005C06C9" w:rsidP="005C06C9">
      <w:pPr>
        <w:pStyle w:val="Textoindependiente"/>
        <w:spacing w:before="16" w:line="220" w:lineRule="auto"/>
        <w:ind w:right="1205"/>
        <w:rPr>
          <w:rFonts w:ascii="Albertus MT" w:hAnsi="Albertus MT"/>
          <w:b w:val="0"/>
          <w:sz w:val="24"/>
          <w:szCs w:val="24"/>
        </w:rPr>
      </w:pP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Convertir </w:t>
      </w:r>
      <w:r w:rsidRPr="005102B5">
        <w:rPr>
          <w:rFonts w:ascii="Albertus MT" w:hAnsi="Albertus MT"/>
          <w:b w:val="0"/>
          <w:sz w:val="24"/>
          <w:szCs w:val="24"/>
        </w:rPr>
        <w:t xml:space="preserve">a la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jefatura </w:t>
      </w:r>
      <w:r w:rsidRPr="005102B5">
        <w:rPr>
          <w:rFonts w:ascii="Albertus MT" w:hAnsi="Albertus MT"/>
          <w:b w:val="0"/>
          <w:sz w:val="24"/>
          <w:szCs w:val="24"/>
        </w:rPr>
        <w:t xml:space="preserve">de Comunicación Social en una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verdadera </w:t>
      </w:r>
      <w:r w:rsidRPr="005102B5">
        <w:rPr>
          <w:rFonts w:ascii="Albertus MT" w:hAnsi="Albertus MT"/>
          <w:b w:val="0"/>
          <w:sz w:val="24"/>
          <w:szCs w:val="24"/>
        </w:rPr>
        <w:t xml:space="preserve">y moderna fuente de información creíble, oportuna, </w:t>
      </w:r>
      <w:r w:rsidRPr="005102B5">
        <w:rPr>
          <w:rFonts w:ascii="Albertus MT" w:hAnsi="Albertus MT"/>
          <w:b w:val="0"/>
          <w:spacing w:val="-4"/>
          <w:sz w:val="24"/>
          <w:szCs w:val="24"/>
        </w:rPr>
        <w:t xml:space="preserve">veraz </w:t>
      </w:r>
      <w:r w:rsidRPr="005102B5">
        <w:rPr>
          <w:rFonts w:ascii="Albertus MT" w:hAnsi="Albertus MT"/>
          <w:b w:val="0"/>
          <w:sz w:val="24"/>
          <w:szCs w:val="24"/>
        </w:rPr>
        <w:t>y expedita del quehacer del Gobierno Municipal.</w:t>
      </w:r>
    </w:p>
    <w:p w:rsidR="005C06C9" w:rsidRPr="005102B5" w:rsidRDefault="005C06C9" w:rsidP="005C06C9">
      <w:pPr>
        <w:pStyle w:val="Textoindependiente"/>
        <w:spacing w:before="16" w:line="220" w:lineRule="auto"/>
        <w:ind w:right="1205"/>
        <w:rPr>
          <w:rFonts w:ascii="Albertus MT" w:hAnsi="Albertus MT"/>
          <w:b w:val="0"/>
          <w:sz w:val="24"/>
          <w:szCs w:val="24"/>
        </w:rPr>
      </w:pPr>
    </w:p>
    <w:p w:rsidR="005C06C9" w:rsidRPr="005102B5" w:rsidRDefault="005C06C9" w:rsidP="005C06C9">
      <w:pPr>
        <w:spacing w:line="536" w:lineRule="exact"/>
        <w:rPr>
          <w:rFonts w:ascii="Albertus MT" w:hAnsi="Albertus MT"/>
          <w:b/>
          <w:sz w:val="24"/>
          <w:szCs w:val="24"/>
          <w:lang w:val="es-MX"/>
        </w:rPr>
      </w:pPr>
      <w:r w:rsidRPr="005102B5">
        <w:rPr>
          <w:rFonts w:ascii="Albertus MT" w:hAnsi="Albertus MT"/>
          <w:b/>
          <w:sz w:val="24"/>
          <w:szCs w:val="24"/>
        </w:rPr>
        <w:t>OBJETIVO GENERAL:</w:t>
      </w:r>
    </w:p>
    <w:p w:rsidR="005C06C9" w:rsidRPr="005102B5" w:rsidRDefault="005C06C9" w:rsidP="005C06C9">
      <w:pPr>
        <w:pStyle w:val="Textoindependiente"/>
        <w:spacing w:before="15" w:line="220" w:lineRule="auto"/>
        <w:ind w:right="1422"/>
        <w:rPr>
          <w:rFonts w:ascii="Albertus MT" w:hAnsi="Albertus MT"/>
          <w:b w:val="0"/>
          <w:sz w:val="24"/>
          <w:szCs w:val="24"/>
        </w:rPr>
      </w:pPr>
      <w:r w:rsidRPr="005102B5">
        <w:rPr>
          <w:rFonts w:ascii="Albertus MT" w:hAnsi="Albertus MT"/>
          <w:b w:val="0"/>
          <w:sz w:val="24"/>
          <w:szCs w:val="24"/>
        </w:rPr>
        <w:t>Cubrir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y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difundir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con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oportunidad,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claridad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y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prontitud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las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actividades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 xml:space="preserve">del Gobierno Municipal a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través </w:t>
      </w:r>
      <w:r w:rsidRPr="005102B5">
        <w:rPr>
          <w:rFonts w:ascii="Albertus MT" w:hAnsi="Albertus MT"/>
          <w:b w:val="0"/>
          <w:sz w:val="24"/>
          <w:szCs w:val="24"/>
        </w:rPr>
        <w:t xml:space="preserve">de los medios de comunicación tradicionales </w:t>
      </w:r>
      <w:r w:rsidRPr="005102B5">
        <w:rPr>
          <w:rFonts w:ascii="Albertus MT" w:hAnsi="Albertus MT"/>
          <w:b w:val="0"/>
          <w:spacing w:val="-18"/>
          <w:sz w:val="24"/>
          <w:szCs w:val="24"/>
        </w:rPr>
        <w:t>y/o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alternativos,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además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de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hacer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uso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principalmente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de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las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redes</w:t>
      </w:r>
      <w:r w:rsidRPr="005102B5">
        <w:rPr>
          <w:rFonts w:ascii="Albertus MT" w:hAnsi="Albertus MT"/>
          <w:b w:val="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sociales (Facebook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) para </w:t>
      </w:r>
      <w:r w:rsidRPr="005102B5">
        <w:rPr>
          <w:rFonts w:ascii="Albertus MT" w:hAnsi="Albertus MT"/>
          <w:b w:val="0"/>
          <w:sz w:val="24"/>
          <w:szCs w:val="24"/>
        </w:rPr>
        <w:t xml:space="preserve">mantener informada a la población sobre el quehacer del H.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 xml:space="preserve">Ayuntamiento, </w:t>
      </w:r>
      <w:r w:rsidRPr="005102B5">
        <w:rPr>
          <w:rFonts w:ascii="Albertus MT" w:hAnsi="Albertus MT"/>
          <w:b w:val="0"/>
          <w:sz w:val="24"/>
          <w:szCs w:val="24"/>
        </w:rPr>
        <w:t>desplegando una política de comunicación con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una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pacing w:val="-3"/>
          <w:sz w:val="24"/>
          <w:szCs w:val="24"/>
        </w:rPr>
        <w:t>atractiva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campaña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institucional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que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divulgue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las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metas,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pacing w:val="-4"/>
          <w:sz w:val="24"/>
          <w:szCs w:val="24"/>
        </w:rPr>
        <w:t>avances</w:t>
      </w:r>
      <w:r w:rsidRPr="005102B5">
        <w:rPr>
          <w:rFonts w:ascii="Albertus MT" w:hAnsi="Albertus MT"/>
          <w:b w:val="0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y logros en obras y</w:t>
      </w:r>
      <w:r w:rsidRPr="005102B5">
        <w:rPr>
          <w:rFonts w:ascii="Albertus MT" w:hAnsi="Albertus MT"/>
          <w:b w:val="0"/>
          <w:spacing w:val="-30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sz w:val="24"/>
          <w:szCs w:val="24"/>
        </w:rPr>
        <w:t>acciones.</w:t>
      </w:r>
    </w:p>
    <w:p w:rsidR="00E30B05" w:rsidRPr="005102B5" w:rsidRDefault="00E30B05" w:rsidP="005C06C9">
      <w:pPr>
        <w:pStyle w:val="Textoindependiente"/>
        <w:spacing w:before="319" w:line="225" w:lineRule="auto"/>
        <w:ind w:left="1531" w:right="1113"/>
        <w:rPr>
          <w:rFonts w:ascii="Albertus MT" w:hAnsi="Albertus MT"/>
          <w:b w:val="0"/>
          <w:color w:val="231F20"/>
          <w:spacing w:val="-3"/>
        </w:rPr>
      </w:pPr>
    </w:p>
    <w:p w:rsidR="00E30B05" w:rsidRPr="005102B5" w:rsidRDefault="00E30B05" w:rsidP="005C06C9">
      <w:pPr>
        <w:pStyle w:val="Textoindependiente"/>
        <w:spacing w:before="319" w:line="225" w:lineRule="auto"/>
        <w:ind w:left="1531" w:right="1113"/>
        <w:rPr>
          <w:rFonts w:ascii="Albertus MT" w:hAnsi="Albertus MT"/>
          <w:b w:val="0"/>
          <w:color w:val="231F20"/>
          <w:spacing w:val="-3"/>
        </w:rPr>
      </w:pPr>
    </w:p>
    <w:p w:rsidR="00E30B05" w:rsidRPr="005102B5" w:rsidRDefault="00E30B05" w:rsidP="005C06C9">
      <w:pPr>
        <w:pStyle w:val="Textoindependiente"/>
        <w:spacing w:before="319" w:line="225" w:lineRule="auto"/>
        <w:ind w:left="1531" w:right="1113"/>
        <w:rPr>
          <w:rFonts w:ascii="Albertus MT" w:hAnsi="Albertus MT"/>
          <w:b w:val="0"/>
          <w:color w:val="231F20"/>
          <w:spacing w:val="-3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color w:val="231F20"/>
          <w:spacing w:val="-3"/>
          <w:sz w:val="24"/>
          <w:szCs w:val="24"/>
        </w:rPr>
      </w:pPr>
    </w:p>
    <w:p w:rsidR="00E30B05" w:rsidRPr="005102B5" w:rsidRDefault="00E30B05" w:rsidP="00E30B05">
      <w:pPr>
        <w:pStyle w:val="Textoindependiente"/>
        <w:spacing w:before="319" w:line="225" w:lineRule="auto"/>
        <w:ind w:right="1113"/>
        <w:rPr>
          <w:rFonts w:ascii="Albertus MT" w:hAnsi="Albertus MT"/>
          <w:color w:val="231F20"/>
          <w:spacing w:val="-3"/>
          <w:sz w:val="24"/>
          <w:szCs w:val="24"/>
        </w:rPr>
      </w:pPr>
      <w:r w:rsidRPr="005102B5">
        <w:rPr>
          <w:rFonts w:ascii="Albertus MT" w:hAnsi="Albertus MT"/>
          <w:color w:val="231F20"/>
          <w:spacing w:val="-3"/>
          <w:sz w:val="24"/>
          <w:szCs w:val="24"/>
        </w:rPr>
        <w:t>PLAN DE TRABAJO:</w:t>
      </w:r>
    </w:p>
    <w:p w:rsidR="005C06C9" w:rsidRPr="005102B5" w:rsidRDefault="005C06C9" w:rsidP="00E30B05">
      <w:pPr>
        <w:pStyle w:val="Textoindependiente"/>
        <w:spacing w:before="319" w:line="225" w:lineRule="auto"/>
        <w:ind w:right="1113"/>
        <w:rPr>
          <w:rFonts w:ascii="Albertus MT" w:hAnsi="Albertus MT"/>
          <w:b w:val="0"/>
          <w:sz w:val="24"/>
          <w:szCs w:val="24"/>
        </w:rPr>
      </w:pP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Durante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todo el año,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Departamento trabaja arduamente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para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mantener informada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a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la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ciudadanía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manera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eficaz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y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oportuna,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cubriendo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todo</w:t>
      </w:r>
      <w:r w:rsidRPr="005102B5">
        <w:rPr>
          <w:rFonts w:ascii="Albertus MT" w:hAnsi="Albertus MT"/>
          <w:b w:val="0"/>
          <w:color w:val="231F20"/>
          <w:spacing w:val="-1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tipo de </w:t>
      </w:r>
      <w:r w:rsidRPr="005102B5">
        <w:rPr>
          <w:rFonts w:ascii="Albertus MT" w:hAnsi="Albertus MT"/>
          <w:b w:val="0"/>
          <w:color w:val="231F20"/>
          <w:spacing w:val="-4"/>
          <w:sz w:val="24"/>
          <w:szCs w:val="24"/>
        </w:rPr>
        <w:t xml:space="preserve">eventos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donde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este involucrado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el</w:t>
      </w:r>
      <w:r w:rsidRPr="005102B5">
        <w:rPr>
          <w:rFonts w:ascii="Albertus MT" w:hAnsi="Albertus MT"/>
          <w:b w:val="0"/>
          <w:color w:val="231F20"/>
          <w:spacing w:val="-26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>Ayuntamiento.</w:t>
      </w:r>
    </w:p>
    <w:p w:rsidR="005C06C9" w:rsidRPr="005102B5" w:rsidRDefault="005C06C9" w:rsidP="005C06C9">
      <w:pPr>
        <w:pStyle w:val="Textoindependiente"/>
        <w:spacing w:before="2"/>
        <w:rPr>
          <w:rFonts w:ascii="Albertus MT" w:hAnsi="Albertus MT"/>
          <w:b w:val="0"/>
          <w:sz w:val="24"/>
          <w:szCs w:val="24"/>
        </w:rPr>
      </w:pPr>
    </w:p>
    <w:p w:rsidR="005C06C9" w:rsidRPr="005102B5" w:rsidRDefault="005C06C9" w:rsidP="00E30B05">
      <w:pPr>
        <w:pStyle w:val="Textoindependiente"/>
        <w:spacing w:before="110" w:line="225" w:lineRule="auto"/>
        <w:ind w:right="594"/>
        <w:rPr>
          <w:rFonts w:ascii="Albertus MT" w:hAnsi="Albertus MT"/>
          <w:b w:val="0"/>
          <w:sz w:val="24"/>
          <w:szCs w:val="24"/>
        </w:rPr>
      </w:pPr>
      <w:r w:rsidRPr="005102B5">
        <w:rPr>
          <w:rFonts w:ascii="Albertus MT" w:hAnsi="Albertus MT"/>
          <w:b w:val="0"/>
          <w:color w:val="231F20"/>
          <w:sz w:val="24"/>
          <w:szCs w:val="24"/>
        </w:rPr>
        <w:t>Actualmente el Departamento de Comunicación Social cuenta con una</w:t>
      </w:r>
      <w:r w:rsidRPr="005102B5">
        <w:rPr>
          <w:rFonts w:ascii="Albertus MT" w:hAnsi="Albertus MT"/>
          <w:b w:val="0"/>
          <w:color w:val="231F20"/>
          <w:spacing w:val="-65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plantilla de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2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trabajadores,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los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cuales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se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encargan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realizar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las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labores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</w:t>
      </w:r>
      <w:r w:rsidRPr="005102B5">
        <w:rPr>
          <w:rFonts w:ascii="Albertus MT" w:hAnsi="Albertus MT"/>
          <w:b w:val="0"/>
          <w:color w:val="231F20"/>
          <w:spacing w:val="-18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promoción y difusión de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 xml:space="preserve">Gobierno Municipal, que consisten básicamente en cubrir la nota o suceso, capturarla en imagen o video, edición de la misma, así como también diseño y edición de gráficos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para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reproducirla de manera digital o impresa por todos los medios</w:t>
      </w:r>
      <w:r w:rsidRPr="005102B5">
        <w:rPr>
          <w:rFonts w:ascii="Albertus MT" w:hAnsi="Albertus MT"/>
          <w:b w:val="0"/>
          <w:color w:val="231F20"/>
          <w:spacing w:val="-42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posibles.</w:t>
      </w:r>
    </w:p>
    <w:p w:rsidR="005C06C9" w:rsidRPr="005102B5" w:rsidRDefault="005C06C9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  <w:r w:rsidRPr="005102B5">
        <w:rPr>
          <w:rFonts w:ascii="Albertus MT" w:hAnsi="Albertus MT"/>
          <w:b w:val="0"/>
          <w:color w:val="231F20"/>
          <w:sz w:val="24"/>
          <w:szCs w:val="24"/>
        </w:rPr>
        <w:t>A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continuación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se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desglosan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las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principales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actividades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a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realizar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</w:t>
      </w:r>
      <w:r w:rsidRPr="005102B5">
        <w:rPr>
          <w:rFonts w:ascii="Albertus MT" w:hAnsi="Albertus MT"/>
          <w:b w:val="0"/>
          <w:color w:val="231F20"/>
          <w:spacing w:val="-21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Departamento, programación, tiempo y estimación</w:t>
      </w:r>
      <w:r w:rsidRPr="005102B5">
        <w:rPr>
          <w:rFonts w:ascii="Albertus MT" w:hAnsi="Albertus MT"/>
          <w:b w:val="0"/>
          <w:color w:val="231F20"/>
          <w:spacing w:val="-52"/>
          <w:sz w:val="24"/>
          <w:szCs w:val="24"/>
        </w:rPr>
        <w:t xml:space="preserve"> </w:t>
      </w:r>
      <w:r w:rsidRPr="005102B5">
        <w:rPr>
          <w:rFonts w:ascii="Albertus MT" w:hAnsi="Albertus MT"/>
          <w:b w:val="0"/>
          <w:color w:val="231F20"/>
          <w:sz w:val="24"/>
          <w:szCs w:val="24"/>
        </w:rPr>
        <w:t>presupuestal.</w:t>
      </w: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340701" w:rsidRPr="005102B5" w:rsidRDefault="00340701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  <w:bookmarkStart w:id="0" w:name="_GoBack"/>
      <w:bookmarkEnd w:id="0"/>
    </w:p>
    <w:p w:rsidR="00482818" w:rsidRPr="005102B5" w:rsidRDefault="00482818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p w:rsidR="00482818" w:rsidRPr="005102B5" w:rsidRDefault="00482818" w:rsidP="00E30B05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74"/>
        <w:tblOverlap w:val="never"/>
        <w:tblW w:w="0" w:type="auto"/>
        <w:tblBorders>
          <w:top w:val="single" w:sz="24" w:space="0" w:color="3C6404"/>
          <w:left w:val="single" w:sz="24" w:space="0" w:color="3C6404"/>
          <w:bottom w:val="single" w:sz="24" w:space="0" w:color="3C6404"/>
          <w:right w:val="single" w:sz="24" w:space="0" w:color="3C6404"/>
          <w:insideH w:val="single" w:sz="24" w:space="0" w:color="3C6404"/>
          <w:insideV w:val="single" w:sz="24" w:space="0" w:color="3C6404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1935"/>
        <w:gridCol w:w="1925"/>
        <w:gridCol w:w="2011"/>
        <w:gridCol w:w="2552"/>
      </w:tblGrid>
      <w:tr w:rsidR="00482818" w:rsidRPr="005102B5" w:rsidTr="00482818">
        <w:trPr>
          <w:trHeight w:val="297"/>
        </w:trPr>
        <w:tc>
          <w:tcPr>
            <w:tcW w:w="2179" w:type="dxa"/>
            <w:vMerge w:val="restart"/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32" w:lineRule="exact"/>
              <w:ind w:left="835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2" w:lineRule="exact"/>
              <w:ind w:left="835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2" w:lineRule="exact"/>
              <w:ind w:left="835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2" w:lineRule="exact"/>
              <w:ind w:left="835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2" w:lineRule="exact"/>
              <w:ind w:left="835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color w:val="5B9BD5" w:themeColor="accent1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5B9BD5" w:themeColor="accent1"/>
                <w:sz w:val="24"/>
                <w:szCs w:val="24"/>
              </w:rPr>
              <w:t>ACTIVIDAD</w:t>
            </w:r>
          </w:p>
          <w:p w:rsidR="00482818" w:rsidRPr="005102B5" w:rsidRDefault="00482818" w:rsidP="00482818">
            <w:pPr>
              <w:pStyle w:val="TableParagraph"/>
              <w:spacing w:before="9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Elaboración e impresión del organigrama</w:t>
            </w: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6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Elaboración e impresión de un mural informativo</w:t>
            </w: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Elaboracion e impression de credenciales</w:t>
            </w: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</w:p>
          <w:p w:rsidR="00482818" w:rsidRPr="005102B5" w:rsidRDefault="00A02F1B" w:rsidP="00482818">
            <w:pPr>
              <w:pStyle w:val="TableParagraph"/>
              <w:spacing w:before="1" w:line="232" w:lineRule="auto"/>
              <w:ind w:left="342" w:right="371"/>
              <w:rPr>
                <w:rFonts w:ascii="Albertus MT" w:hAnsi="Albertus MT"/>
                <w:color w:val="231F20"/>
                <w:sz w:val="24"/>
                <w:szCs w:val="24"/>
              </w:rPr>
            </w:pPr>
            <w:proofErr w:type="spellStart"/>
            <w:r>
              <w:rPr>
                <w:rFonts w:ascii="Albertus MT" w:hAnsi="Albertus MT"/>
                <w:color w:val="231F20"/>
                <w:sz w:val="24"/>
                <w:szCs w:val="24"/>
              </w:rPr>
              <w:t>Impresion</w:t>
            </w:r>
            <w:proofErr w:type="spellEnd"/>
            <w:r>
              <w:rPr>
                <w:rFonts w:ascii="Albertus MT" w:hAnsi="Albertus MT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color w:val="231F20"/>
                <w:sz w:val="24"/>
                <w:szCs w:val="24"/>
              </w:rPr>
              <w:t>en</w:t>
            </w:r>
            <w:proofErr w:type="spellEnd"/>
            <w:r>
              <w:rPr>
                <w:rFonts w:ascii="Albertus MT" w:hAnsi="Albertus MT"/>
                <w:color w:val="231F20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lbertus MT" w:hAnsi="Albertus MT"/>
                <w:color w:val="231F20"/>
                <w:sz w:val="24"/>
                <w:szCs w:val="24"/>
              </w:rPr>
              <w:t>periodico</w:t>
            </w:r>
            <w:proofErr w:type="spellEnd"/>
            <w:r>
              <w:rPr>
                <w:rFonts w:ascii="Albertus MT" w:hAnsi="Albertus MT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color w:val="231F20"/>
                <w:sz w:val="24"/>
                <w:szCs w:val="24"/>
              </w:rPr>
              <w:t>Opiniones</w:t>
            </w:r>
            <w:proofErr w:type="spellEnd"/>
            <w:r>
              <w:rPr>
                <w:rFonts w:ascii="Albertus MT" w:hAnsi="Albertus MT"/>
                <w:color w:val="231F20"/>
                <w:sz w:val="24"/>
                <w:szCs w:val="24"/>
              </w:rPr>
              <w:t xml:space="preserve"> de la Costa</w:t>
            </w: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2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232" w:lineRule="auto"/>
              <w:ind w:left="284" w:right="784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36" w:lineRule="exact"/>
              <w:ind w:left="430"/>
              <w:jc w:val="center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6" w:lineRule="exact"/>
              <w:ind w:left="430"/>
              <w:jc w:val="center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Default="00482818" w:rsidP="005102B5">
            <w:pPr>
              <w:pStyle w:val="TableParagraph"/>
              <w:spacing w:line="136" w:lineRule="exact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5102B5" w:rsidRPr="005102B5" w:rsidRDefault="005102B5" w:rsidP="005102B5">
            <w:pPr>
              <w:pStyle w:val="TableParagraph"/>
              <w:spacing w:line="136" w:lineRule="exact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136" w:lineRule="exact"/>
              <w:ind w:left="430"/>
              <w:jc w:val="center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color w:val="5B9BD5" w:themeColor="accent1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5B9BD5" w:themeColor="accent1"/>
                <w:sz w:val="24"/>
                <w:szCs w:val="24"/>
              </w:rPr>
              <w:t>RESPONSABLE</w:t>
            </w:r>
          </w:p>
          <w:p w:rsidR="00482818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5102B5" w:rsidRPr="005102B5" w:rsidRDefault="005102B5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232" w:lineRule="auto"/>
              <w:ind w:left="368" w:right="25"/>
              <w:jc w:val="center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Ing. Jossue Isaac Corona Gudiño, Jefe del Departamento de Comunicación Social</w:t>
            </w:r>
          </w:p>
        </w:tc>
        <w:tc>
          <w:tcPr>
            <w:tcW w:w="1925" w:type="dxa"/>
            <w:vMerge w:val="restart"/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2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2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5102B5" w:rsidP="005102B5">
            <w:pPr>
              <w:pStyle w:val="TableParagraph"/>
              <w:spacing w:before="2"/>
              <w:jc w:val="center"/>
              <w:rPr>
                <w:rFonts w:ascii="Albertus MT" w:hAnsi="Albertus MT"/>
                <w:color w:val="5B9BD5" w:themeColor="accent1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5B9BD5" w:themeColor="accent1"/>
                <w:sz w:val="24"/>
                <w:szCs w:val="24"/>
              </w:rPr>
              <w:t>OBJETIVO</w:t>
            </w:r>
          </w:p>
          <w:p w:rsidR="00482818" w:rsidRPr="005102B5" w:rsidRDefault="00482818" w:rsidP="00482818">
            <w:pPr>
              <w:pStyle w:val="TableParagraph"/>
              <w:spacing w:before="2"/>
              <w:jc w:val="center"/>
              <w:rPr>
                <w:rFonts w:ascii="Albertus MT" w:hAnsi="Albertus MT"/>
                <w:color w:val="FF000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sz w:val="24"/>
                <w:szCs w:val="24"/>
              </w:rPr>
              <w:t>Que todas las personas sepan quien es el responsible de cada area.</w:t>
            </w:r>
          </w:p>
          <w:p w:rsidR="00482818" w:rsidRPr="005102B5" w:rsidRDefault="00482818" w:rsidP="00482818">
            <w:pPr>
              <w:pStyle w:val="TableParagraph"/>
              <w:spacing w:before="7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line="232" w:lineRule="auto"/>
              <w:ind w:left="322" w:right="617"/>
              <w:jc w:val="center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Cada mes durante todo el año</w:t>
            </w: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sz w:val="24"/>
                <w:szCs w:val="24"/>
              </w:rPr>
              <w:t>Que todos los empleados tengan su credencial</w:t>
            </w:r>
          </w:p>
          <w:p w:rsidR="00482818" w:rsidRPr="005102B5" w:rsidRDefault="00482818" w:rsidP="00482818">
            <w:pPr>
              <w:pStyle w:val="TableParagraph"/>
              <w:spacing w:before="224"/>
              <w:ind w:left="337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A02F1B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  <w:proofErr w:type="spellStart"/>
            <w:r>
              <w:rPr>
                <w:rFonts w:ascii="Albertus MT" w:hAnsi="Albertus MT"/>
                <w:sz w:val="24"/>
                <w:szCs w:val="24"/>
              </w:rPr>
              <w:t>Promocionar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los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trabajos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realiza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nuestro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ayuntamiento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por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medio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periodico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lbertus MT" w:hAnsi="Albertus MT"/>
                <w:sz w:val="24"/>
                <w:szCs w:val="24"/>
              </w:rPr>
              <w:t>esta</w:t>
            </w:r>
            <w:proofErr w:type="spellEnd"/>
            <w:r>
              <w:rPr>
                <w:rFonts w:ascii="Albertus MT" w:hAnsi="Albertus MT"/>
                <w:sz w:val="24"/>
                <w:szCs w:val="24"/>
              </w:rPr>
              <w:t xml:space="preserve"> zona</w:t>
            </w:r>
          </w:p>
          <w:p w:rsidR="00482818" w:rsidRPr="005102B5" w:rsidRDefault="00482818" w:rsidP="00482818">
            <w:pPr>
              <w:pStyle w:val="TableParagraph"/>
              <w:spacing w:before="6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jc w:val="center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230"/>
              <w:ind w:left="327"/>
              <w:jc w:val="center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4563" w:type="dxa"/>
            <w:gridSpan w:val="2"/>
            <w:tcBorders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7" w:line="220" w:lineRule="exact"/>
              <w:ind w:left="3506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7" w:line="220" w:lineRule="exact"/>
              <w:ind w:left="3506"/>
              <w:rPr>
                <w:rFonts w:ascii="Albertus MT" w:hAnsi="Albertus MT"/>
                <w:color w:val="FF0000"/>
                <w:w w:val="110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7" w:line="220" w:lineRule="exact"/>
              <w:jc w:val="center"/>
              <w:rPr>
                <w:rFonts w:ascii="Albertus MT" w:hAnsi="Albertus MT"/>
                <w:color w:val="5B9BD5" w:themeColor="accent1"/>
                <w:w w:val="110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5B9BD5" w:themeColor="accent1"/>
                <w:w w:val="110"/>
                <w:sz w:val="24"/>
                <w:szCs w:val="24"/>
              </w:rPr>
              <w:t>ESTIMACION</w:t>
            </w:r>
          </w:p>
          <w:p w:rsidR="00482818" w:rsidRPr="005102B5" w:rsidRDefault="00482818" w:rsidP="00482818">
            <w:pPr>
              <w:pStyle w:val="TableParagraph"/>
              <w:spacing w:before="7" w:line="220" w:lineRule="exact"/>
              <w:jc w:val="center"/>
              <w:rPr>
                <w:rFonts w:ascii="Albertus MT" w:hAnsi="Albertus MT"/>
                <w:color w:val="FF0000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5B9BD5" w:themeColor="accent1"/>
                <w:w w:val="110"/>
                <w:sz w:val="24"/>
                <w:szCs w:val="24"/>
              </w:rPr>
              <w:t>PRESUPUESTAL</w:t>
            </w:r>
          </w:p>
        </w:tc>
      </w:tr>
      <w:tr w:rsidR="00482818" w:rsidRPr="005102B5" w:rsidTr="00482818">
        <w:trPr>
          <w:trHeight w:val="872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4"/>
                <w:szCs w:val="24"/>
              </w:rPr>
            </w:pPr>
          </w:p>
          <w:p w:rsidR="00482818" w:rsidRPr="005102B5" w:rsidRDefault="00482818" w:rsidP="00482818">
            <w:pPr>
              <w:pStyle w:val="TableParagraph"/>
              <w:spacing w:before="198" w:line="181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Promoción y difusión de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spacing w:before="9"/>
              <w:rPr>
                <w:rFonts w:ascii="Albertus MT" w:hAnsi="Albertus MT"/>
                <w:sz w:val="35"/>
              </w:rPr>
            </w:pPr>
          </w:p>
          <w:p w:rsidR="00482818" w:rsidRPr="005102B5" w:rsidRDefault="00482818" w:rsidP="00482818">
            <w:pPr>
              <w:pStyle w:val="TableParagraph"/>
              <w:spacing w:before="187"/>
              <w:ind w:left="765" w:right="708"/>
              <w:rPr>
                <w:rFonts w:ascii="Albertus MT" w:hAnsi="Albertus MT"/>
                <w:sz w:val="20"/>
              </w:rPr>
            </w:pPr>
            <w:r w:rsidRPr="005102B5">
              <w:rPr>
                <w:rFonts w:ascii="Albertus MT" w:hAnsi="Albertus MT"/>
                <w:color w:val="231F20"/>
                <w:sz w:val="20"/>
              </w:rPr>
              <w:t>$1,</w:t>
            </w:r>
            <w:r w:rsidR="00EE6CEB">
              <w:rPr>
                <w:rFonts w:ascii="Albertus MT" w:hAnsi="Albertus MT"/>
                <w:color w:val="231F20"/>
                <w:sz w:val="20"/>
              </w:rPr>
              <w:t>2</w:t>
            </w:r>
            <w:r w:rsidRPr="005102B5">
              <w:rPr>
                <w:rFonts w:ascii="Albertus MT" w:hAnsi="Albertus MT"/>
                <w:color w:val="231F20"/>
                <w:sz w:val="20"/>
              </w:rPr>
              <w:t>00.00</w:t>
            </w:r>
          </w:p>
          <w:p w:rsidR="00482818" w:rsidRPr="005102B5" w:rsidRDefault="00482818" w:rsidP="00482818">
            <w:pPr>
              <w:pStyle w:val="TableParagraph"/>
              <w:ind w:left="765" w:right="717"/>
              <w:jc w:val="center"/>
              <w:rPr>
                <w:rFonts w:ascii="Albertus MT" w:hAnsi="Albertus MT"/>
                <w:sz w:val="20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spacing w:before="3"/>
              <w:rPr>
                <w:rFonts w:ascii="Albertus MT" w:hAnsi="Albertus MT"/>
                <w:sz w:val="23"/>
              </w:rPr>
            </w:pPr>
          </w:p>
          <w:p w:rsidR="00482818" w:rsidRPr="005102B5" w:rsidRDefault="00EE6CEB" w:rsidP="00482818">
            <w:pPr>
              <w:pStyle w:val="TableParagraph"/>
              <w:spacing w:before="187"/>
              <w:ind w:left="765" w:right="708"/>
              <w:jc w:val="center"/>
              <w:rPr>
                <w:rFonts w:ascii="Albertus MT" w:hAnsi="Albertus MT"/>
                <w:sz w:val="20"/>
              </w:rPr>
            </w:pPr>
            <w:r>
              <w:rPr>
                <w:rFonts w:ascii="Albertus MT" w:hAnsi="Albertus MT"/>
                <w:color w:val="231F20"/>
                <w:sz w:val="20"/>
              </w:rPr>
              <w:t>$3,5</w:t>
            </w:r>
            <w:r w:rsidR="00482818" w:rsidRPr="005102B5">
              <w:rPr>
                <w:rFonts w:ascii="Albertus MT" w:hAnsi="Albertus MT"/>
                <w:color w:val="231F20"/>
                <w:sz w:val="20"/>
              </w:rPr>
              <w:t>00.00</w:t>
            </w:r>
          </w:p>
          <w:p w:rsidR="00482818" w:rsidRPr="005102B5" w:rsidRDefault="00482818" w:rsidP="00482818">
            <w:pPr>
              <w:pStyle w:val="TableParagraph"/>
              <w:ind w:left="753" w:right="717"/>
              <w:jc w:val="center"/>
              <w:rPr>
                <w:rFonts w:ascii="Albertus MT" w:hAnsi="Albertus MT"/>
                <w:sz w:val="20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EE6CEB" w:rsidP="00482818">
            <w:pPr>
              <w:pStyle w:val="TableParagraph"/>
              <w:spacing w:before="187"/>
              <w:ind w:left="765" w:right="708"/>
              <w:jc w:val="center"/>
              <w:rPr>
                <w:rFonts w:ascii="Albertus MT" w:hAnsi="Albertus MT"/>
                <w:sz w:val="20"/>
              </w:rPr>
            </w:pPr>
            <w:r>
              <w:rPr>
                <w:rFonts w:ascii="Albertus MT" w:hAnsi="Albertus MT"/>
                <w:color w:val="231F20"/>
                <w:sz w:val="20"/>
              </w:rPr>
              <w:t>$12</w:t>
            </w:r>
            <w:r w:rsidR="00482818" w:rsidRPr="005102B5">
              <w:rPr>
                <w:rFonts w:ascii="Albertus MT" w:hAnsi="Albertus MT"/>
                <w:color w:val="231F20"/>
                <w:sz w:val="20"/>
              </w:rPr>
              <w:t>,000.00</w:t>
            </w: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spacing w:before="4"/>
              <w:rPr>
                <w:rFonts w:ascii="Albertus MT" w:hAnsi="Albertus MT"/>
                <w:sz w:val="30"/>
              </w:rPr>
            </w:pPr>
          </w:p>
          <w:p w:rsidR="00482818" w:rsidRPr="005102B5" w:rsidRDefault="00482818" w:rsidP="00482818">
            <w:pPr>
              <w:pStyle w:val="TableParagraph"/>
              <w:ind w:left="741" w:right="717"/>
              <w:jc w:val="center"/>
              <w:rPr>
                <w:rFonts w:ascii="Albertus MT" w:hAnsi="Albertus MT"/>
                <w:sz w:val="20"/>
              </w:rPr>
            </w:pPr>
            <w:r w:rsidRPr="005102B5">
              <w:rPr>
                <w:rFonts w:ascii="Albertus MT" w:hAnsi="Albertus MT"/>
                <w:color w:val="231F20"/>
                <w:sz w:val="20"/>
              </w:rPr>
              <w:t>$2,400.00</w:t>
            </w:r>
          </w:p>
          <w:p w:rsidR="00482818" w:rsidRPr="005102B5" w:rsidRDefault="00482818" w:rsidP="00482818">
            <w:pPr>
              <w:pStyle w:val="TableParagraph"/>
              <w:rPr>
                <w:rFonts w:ascii="Albertus MT" w:hAnsi="Albertus MT"/>
                <w:sz w:val="28"/>
              </w:rPr>
            </w:pPr>
          </w:p>
          <w:p w:rsidR="00482818" w:rsidRPr="005102B5" w:rsidRDefault="00482818" w:rsidP="00482818">
            <w:pPr>
              <w:pStyle w:val="TableParagraph"/>
              <w:spacing w:before="3"/>
              <w:rPr>
                <w:rFonts w:ascii="Albertus MT" w:hAnsi="Albertus MT"/>
                <w:sz w:val="38"/>
              </w:rPr>
            </w:pPr>
          </w:p>
          <w:p w:rsidR="00482818" w:rsidRPr="005102B5" w:rsidRDefault="00A02F1B" w:rsidP="00482818">
            <w:pPr>
              <w:pStyle w:val="TableParagraph"/>
              <w:ind w:left="741" w:right="717"/>
              <w:jc w:val="center"/>
              <w:rPr>
                <w:rFonts w:ascii="Albertus MT" w:hAnsi="Albertus MT"/>
                <w:sz w:val="20"/>
              </w:rPr>
            </w:pPr>
            <w:r>
              <w:rPr>
                <w:rFonts w:ascii="Albertus MT" w:hAnsi="Albertus MT"/>
                <w:sz w:val="20"/>
              </w:rPr>
              <w:t>$30,000.00</w:t>
            </w: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todas las actividades que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467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92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realiza este H. Ayuntamiento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467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185" w:line="181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Promocionar y difundir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todas las actividades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que realiza este H.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447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92" w:lineRule="exact"/>
              <w:ind w:left="248"/>
              <w:rPr>
                <w:rFonts w:ascii="Albertus MT" w:hAnsi="Albertus MT"/>
                <w:sz w:val="24"/>
                <w:szCs w:val="24"/>
              </w:rPr>
            </w:pPr>
            <w:r w:rsidRPr="005102B5">
              <w:rPr>
                <w:rFonts w:ascii="Albertus MT" w:hAnsi="Albertus MT"/>
                <w:color w:val="231F20"/>
                <w:sz w:val="24"/>
                <w:szCs w:val="24"/>
              </w:rPr>
              <w:t>Ayuntamiento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447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170" w:line="181" w:lineRule="exact"/>
              <w:ind w:left="245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5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5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389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92" w:lineRule="exact"/>
              <w:ind w:left="245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389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122" w:line="181" w:lineRule="exact"/>
              <w:rPr>
                <w:rFonts w:ascii="Albertus MT" w:hAnsi="Albertus MT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532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before="185" w:line="181" w:lineRule="exact"/>
              <w:ind w:left="248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532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8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43" w:lineRule="exact"/>
              <w:ind w:left="248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19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92" w:lineRule="exact"/>
              <w:ind w:left="248"/>
              <w:rPr>
                <w:rFonts w:ascii="Albertus MT" w:hAnsi="Albertus MT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  <w:tr w:rsidR="00482818" w:rsidRPr="005102B5" w:rsidTr="00482818">
        <w:trPr>
          <w:trHeight w:val="434"/>
        </w:trPr>
        <w:tc>
          <w:tcPr>
            <w:tcW w:w="2179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pStyle w:val="TableParagraph"/>
              <w:spacing w:line="192" w:lineRule="exact"/>
              <w:rPr>
                <w:rFonts w:ascii="Albertus MT" w:hAnsi="Albertus MT"/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F6F6F6"/>
          </w:tcPr>
          <w:p w:rsidR="00482818" w:rsidRPr="005102B5" w:rsidRDefault="00482818" w:rsidP="00482818">
            <w:pPr>
              <w:rPr>
                <w:rFonts w:ascii="Albertus MT" w:hAnsi="Albertus MT"/>
                <w:sz w:val="2"/>
                <w:szCs w:val="2"/>
              </w:rPr>
            </w:pPr>
          </w:p>
        </w:tc>
      </w:tr>
    </w:tbl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36"/>
          <w:szCs w:val="36"/>
        </w:rPr>
      </w:pPr>
    </w:p>
    <w:p w:rsidR="005102B5" w:rsidRP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36"/>
          <w:szCs w:val="36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pacing w:val="-3"/>
          <w:sz w:val="24"/>
          <w:szCs w:val="24"/>
        </w:rPr>
      </w:pPr>
    </w:p>
    <w:p w:rsidR="005102B5" w:rsidRP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z w:val="24"/>
          <w:szCs w:val="24"/>
        </w:rPr>
      </w:pPr>
      <w:r w:rsidRPr="005102B5">
        <w:rPr>
          <w:rFonts w:ascii="Albertus MT" w:hAnsi="Albertus MT"/>
          <w:color w:val="404041"/>
          <w:spacing w:val="-3"/>
          <w:sz w:val="24"/>
          <w:szCs w:val="24"/>
        </w:rPr>
        <w:t xml:space="preserve">Este </w:t>
      </w:r>
      <w:r w:rsidRPr="005102B5">
        <w:rPr>
          <w:rFonts w:ascii="Albertus MT" w:hAnsi="Albertus MT"/>
          <w:color w:val="404041"/>
          <w:sz w:val="24"/>
          <w:szCs w:val="24"/>
        </w:rPr>
        <w:t xml:space="preserve">plan </w:t>
      </w:r>
      <w:r w:rsidRPr="005102B5">
        <w:rPr>
          <w:rFonts w:ascii="Albertus MT" w:hAnsi="Albertus MT"/>
          <w:color w:val="404041"/>
          <w:spacing w:val="-3"/>
          <w:sz w:val="24"/>
          <w:szCs w:val="24"/>
        </w:rPr>
        <w:t xml:space="preserve">operativo </w:t>
      </w:r>
      <w:r w:rsidRPr="005102B5">
        <w:rPr>
          <w:rFonts w:ascii="Albertus MT" w:hAnsi="Albertus MT"/>
          <w:color w:val="404041"/>
          <w:sz w:val="24"/>
          <w:szCs w:val="24"/>
        </w:rPr>
        <w:t>y estratégico es una guía que orienta el</w:t>
      </w:r>
      <w:r>
        <w:rPr>
          <w:rFonts w:ascii="Albertus MT" w:hAnsi="Albertus MT"/>
          <w:color w:val="4040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 xml:space="preserve">adecuado y </w:t>
      </w:r>
      <w:r w:rsidRPr="005102B5">
        <w:rPr>
          <w:rFonts w:ascii="Albertus MT" w:hAnsi="Albertus MT"/>
          <w:color w:val="404041"/>
          <w:spacing w:val="-3"/>
          <w:sz w:val="24"/>
          <w:szCs w:val="24"/>
        </w:rPr>
        <w:t xml:space="preserve">correcto </w:t>
      </w:r>
      <w:r w:rsidRPr="005102B5">
        <w:rPr>
          <w:rFonts w:ascii="Albertus MT" w:hAnsi="Albertus MT"/>
          <w:color w:val="404041"/>
          <w:sz w:val="24"/>
          <w:szCs w:val="24"/>
        </w:rPr>
        <w:t>funcionamiento del Departamento Comunicación</w:t>
      </w:r>
      <w:r>
        <w:rPr>
          <w:rFonts w:ascii="Albertus MT" w:hAnsi="Albertus MT"/>
          <w:color w:val="4040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 xml:space="preserve">Social, estableciendo orden, disciplina y dinamismo </w:t>
      </w:r>
      <w:r w:rsidRPr="005102B5">
        <w:rPr>
          <w:rFonts w:ascii="Albertus MT" w:hAnsi="Albertus MT"/>
          <w:color w:val="404041"/>
          <w:spacing w:val="-3"/>
          <w:sz w:val="24"/>
          <w:szCs w:val="24"/>
        </w:rPr>
        <w:t xml:space="preserve">para </w:t>
      </w:r>
      <w:r w:rsidRPr="005102B5">
        <w:rPr>
          <w:rFonts w:ascii="Albertus MT" w:hAnsi="Albertus MT"/>
          <w:color w:val="404041"/>
          <w:sz w:val="24"/>
          <w:szCs w:val="24"/>
        </w:rPr>
        <w:t>dar a</w:t>
      </w: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z w:val="24"/>
          <w:szCs w:val="24"/>
        </w:rPr>
      </w:pPr>
      <w:r w:rsidRPr="005102B5">
        <w:rPr>
          <w:rFonts w:ascii="Albertus MT" w:hAnsi="Albertus MT"/>
          <w:color w:val="404041"/>
          <w:sz w:val="24"/>
          <w:szCs w:val="24"/>
        </w:rPr>
        <w:t xml:space="preserve">conocer con puntualidad la información que genera el  H. </w:t>
      </w:r>
      <w:r w:rsidRPr="005102B5">
        <w:rPr>
          <w:rFonts w:ascii="Albertus MT" w:hAnsi="Albertus MT"/>
          <w:color w:val="404041"/>
          <w:spacing w:val="-3"/>
          <w:sz w:val="24"/>
          <w:szCs w:val="24"/>
        </w:rPr>
        <w:t xml:space="preserve">Ayuntamiento </w:t>
      </w:r>
      <w:r w:rsidRPr="005102B5">
        <w:rPr>
          <w:rFonts w:ascii="Albertus MT" w:hAnsi="Albertus MT"/>
          <w:color w:val="404041"/>
          <w:sz w:val="24"/>
          <w:szCs w:val="24"/>
        </w:rPr>
        <w:t>de Cabo Corrientes,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sin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embargo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puede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establecer</w:t>
      </w:r>
      <w:r>
        <w:rPr>
          <w:rFonts w:ascii="Albertus MT" w:hAnsi="Albertus MT"/>
          <w:color w:val="4040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que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el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único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limite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que</w:t>
      </w:r>
      <w:r w:rsidRPr="005102B5">
        <w:rPr>
          <w:rFonts w:ascii="Albertus MT" w:hAnsi="Albertus MT"/>
          <w:color w:val="404041"/>
          <w:spacing w:val="-15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tiene es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de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carácter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presupuestal,</w:t>
      </w:r>
      <w:r>
        <w:rPr>
          <w:rFonts w:ascii="Albertus MT" w:hAnsi="Albertus MT"/>
          <w:color w:val="4040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por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lo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que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siempre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es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recomendable</w:t>
      </w:r>
      <w:r w:rsidRPr="005102B5">
        <w:rPr>
          <w:rFonts w:ascii="Albertus MT" w:hAnsi="Albertus MT"/>
          <w:color w:val="404041"/>
          <w:spacing w:val="-17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estar vigilando la</w:t>
      </w:r>
      <w:r>
        <w:rPr>
          <w:rFonts w:ascii="Albertus MT" w:hAnsi="Albertus MT"/>
          <w:color w:val="4040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aplicación del presupuesto</w:t>
      </w:r>
      <w:r w:rsidRPr="005102B5">
        <w:rPr>
          <w:rFonts w:ascii="Albertus MT" w:hAnsi="Albertus MT"/>
          <w:color w:val="404041"/>
          <w:spacing w:val="-41"/>
          <w:sz w:val="24"/>
          <w:szCs w:val="24"/>
        </w:rPr>
        <w:t xml:space="preserve"> </w:t>
      </w:r>
      <w:r w:rsidRPr="005102B5">
        <w:rPr>
          <w:rFonts w:ascii="Albertus MT" w:hAnsi="Albertus MT"/>
          <w:color w:val="404041"/>
          <w:sz w:val="24"/>
          <w:szCs w:val="24"/>
        </w:rPr>
        <w:t>aprobado.</w:t>
      </w:r>
    </w:p>
    <w:p w:rsid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z w:val="24"/>
          <w:szCs w:val="24"/>
        </w:rPr>
      </w:pPr>
    </w:p>
    <w:p w:rsidR="005102B5" w:rsidRPr="005102B5" w:rsidRDefault="005102B5" w:rsidP="005102B5">
      <w:pPr>
        <w:tabs>
          <w:tab w:val="left" w:pos="6480"/>
        </w:tabs>
        <w:rPr>
          <w:rFonts w:ascii="Albertus MT" w:hAnsi="Albertus MT"/>
          <w:color w:val="404041"/>
          <w:sz w:val="24"/>
          <w:szCs w:val="24"/>
        </w:rPr>
      </w:pPr>
    </w:p>
    <w:p w:rsidR="005102B5" w:rsidRDefault="005102B5" w:rsidP="005102B5">
      <w:pPr>
        <w:tabs>
          <w:tab w:val="left" w:pos="6480"/>
        </w:tabs>
        <w:ind w:left="1440"/>
        <w:rPr>
          <w:rFonts w:ascii="Albertus MT" w:hAnsi="Albertus MT"/>
          <w:color w:val="404041"/>
          <w:sz w:val="36"/>
          <w:szCs w:val="36"/>
        </w:rPr>
      </w:pPr>
    </w:p>
    <w:p w:rsidR="005102B5" w:rsidRDefault="005102B5" w:rsidP="005102B5">
      <w:pPr>
        <w:tabs>
          <w:tab w:val="left" w:pos="6480"/>
        </w:tabs>
        <w:ind w:left="1440"/>
        <w:rPr>
          <w:rFonts w:ascii="Albertus MT" w:hAnsi="Albertus MT"/>
          <w:color w:val="404041"/>
          <w:sz w:val="36"/>
          <w:szCs w:val="36"/>
        </w:rPr>
      </w:pPr>
    </w:p>
    <w:p w:rsidR="005102B5" w:rsidRDefault="005102B5" w:rsidP="005102B5">
      <w:pPr>
        <w:tabs>
          <w:tab w:val="left" w:pos="6480"/>
        </w:tabs>
        <w:ind w:left="1440"/>
        <w:rPr>
          <w:rFonts w:ascii="Albertus MT" w:hAnsi="Albertus MT"/>
          <w:color w:val="404041"/>
          <w:sz w:val="36"/>
          <w:szCs w:val="36"/>
        </w:rPr>
      </w:pPr>
    </w:p>
    <w:p w:rsidR="005102B5" w:rsidRPr="005102B5" w:rsidRDefault="005102B5" w:rsidP="005102B5">
      <w:pPr>
        <w:tabs>
          <w:tab w:val="left" w:pos="6480"/>
        </w:tabs>
        <w:ind w:left="1440"/>
        <w:rPr>
          <w:rFonts w:ascii="Albertus MT" w:hAnsi="Albertus MT"/>
          <w:color w:val="404041"/>
          <w:sz w:val="36"/>
          <w:szCs w:val="36"/>
        </w:rPr>
      </w:pPr>
    </w:p>
    <w:p w:rsidR="005102B5" w:rsidRPr="005102B5" w:rsidRDefault="005102B5" w:rsidP="005102B5">
      <w:pPr>
        <w:spacing w:line="352" w:lineRule="exact"/>
        <w:ind w:left="1480"/>
        <w:rPr>
          <w:rFonts w:ascii="Albertus MT" w:hAnsi="Albertus MT"/>
          <w:color w:val="FF0000"/>
          <w:w w:val="105"/>
          <w:sz w:val="32"/>
        </w:rPr>
      </w:pPr>
    </w:p>
    <w:p w:rsidR="00A02F1B" w:rsidRDefault="00A02F1B" w:rsidP="005102B5">
      <w:pPr>
        <w:spacing w:line="352" w:lineRule="exact"/>
        <w:jc w:val="both"/>
        <w:rPr>
          <w:rFonts w:ascii="Albertus MT" w:hAnsi="Albertus MT"/>
          <w:color w:val="00B0F0"/>
          <w:w w:val="105"/>
          <w:sz w:val="32"/>
        </w:rPr>
      </w:pPr>
    </w:p>
    <w:p w:rsidR="00A02F1B" w:rsidRDefault="00A02F1B" w:rsidP="005102B5">
      <w:pPr>
        <w:spacing w:line="352" w:lineRule="exact"/>
        <w:jc w:val="both"/>
        <w:rPr>
          <w:rFonts w:ascii="Albertus MT" w:hAnsi="Albertus MT"/>
          <w:color w:val="00B0F0"/>
          <w:w w:val="105"/>
          <w:sz w:val="32"/>
        </w:rPr>
      </w:pPr>
    </w:p>
    <w:p w:rsidR="00A02F1B" w:rsidRDefault="00A02F1B" w:rsidP="005102B5">
      <w:pPr>
        <w:spacing w:line="352" w:lineRule="exact"/>
        <w:jc w:val="both"/>
        <w:rPr>
          <w:rFonts w:ascii="Albertus MT" w:hAnsi="Albertus MT"/>
          <w:color w:val="00B0F0"/>
          <w:w w:val="105"/>
          <w:sz w:val="32"/>
        </w:rPr>
      </w:pPr>
    </w:p>
    <w:p w:rsidR="005102B5" w:rsidRPr="005102B5" w:rsidRDefault="005102B5" w:rsidP="005102B5">
      <w:pPr>
        <w:spacing w:line="352" w:lineRule="exact"/>
        <w:jc w:val="both"/>
        <w:rPr>
          <w:rFonts w:ascii="Albertus MT" w:hAnsi="Albertus MT"/>
          <w:color w:val="00B0F0"/>
          <w:w w:val="105"/>
          <w:sz w:val="32"/>
        </w:rPr>
      </w:pPr>
      <w:r w:rsidRPr="005102B5">
        <w:rPr>
          <w:rFonts w:ascii="Albertus MT" w:hAnsi="Albertus MT"/>
          <w:color w:val="00B0F0"/>
          <w:w w:val="105"/>
          <w:sz w:val="32"/>
        </w:rPr>
        <w:t>ATENTAMENTE.</w:t>
      </w:r>
    </w:p>
    <w:p w:rsidR="005102B5" w:rsidRPr="005102B5" w:rsidRDefault="005102B5" w:rsidP="005102B5">
      <w:pPr>
        <w:spacing w:line="352" w:lineRule="exact"/>
        <w:jc w:val="both"/>
        <w:rPr>
          <w:rFonts w:ascii="Albertus MT" w:hAnsi="Albertus MT"/>
          <w:color w:val="00B0F0"/>
          <w:sz w:val="32"/>
        </w:rPr>
      </w:pPr>
      <w:r w:rsidRPr="005102B5">
        <w:rPr>
          <w:rFonts w:ascii="Albertus MT" w:hAnsi="Albertus MT"/>
          <w:color w:val="00B0F0"/>
          <w:w w:val="105"/>
          <w:sz w:val="32"/>
        </w:rPr>
        <w:t>DEPARTAMENTO DE COMUNICACIÓN SOCIAL</w:t>
      </w:r>
    </w:p>
    <w:p w:rsidR="005102B5" w:rsidRPr="005102B5" w:rsidRDefault="005102B5" w:rsidP="005102B5">
      <w:pPr>
        <w:tabs>
          <w:tab w:val="left" w:pos="6480"/>
        </w:tabs>
        <w:jc w:val="both"/>
        <w:rPr>
          <w:rFonts w:ascii="Albertus MT" w:hAnsi="Albertus MT"/>
          <w:b/>
          <w:color w:val="404041"/>
        </w:rPr>
      </w:pPr>
      <w:r w:rsidRPr="005102B5">
        <w:rPr>
          <w:rFonts w:ascii="Albertus MT" w:hAnsi="Albertus MT"/>
          <w:b/>
          <w:color w:val="404041"/>
        </w:rPr>
        <w:t xml:space="preserve">El Tuito, Cabo Corrientes, Jalisco. </w:t>
      </w:r>
      <w:r w:rsidR="00A02F1B">
        <w:rPr>
          <w:rFonts w:ascii="Albertus MT" w:hAnsi="Albertus MT"/>
          <w:b/>
          <w:color w:val="404041"/>
        </w:rPr>
        <w:t xml:space="preserve">08 de </w:t>
      </w:r>
      <w:proofErr w:type="spellStart"/>
      <w:r w:rsidR="00A02F1B">
        <w:rPr>
          <w:rFonts w:ascii="Albertus MT" w:hAnsi="Albertus MT"/>
          <w:b/>
          <w:color w:val="404041"/>
        </w:rPr>
        <w:t>Marzo</w:t>
      </w:r>
      <w:proofErr w:type="spellEnd"/>
      <w:r w:rsidR="00A02F1B">
        <w:rPr>
          <w:rFonts w:ascii="Albertus MT" w:hAnsi="Albertus MT"/>
          <w:b/>
          <w:color w:val="404041"/>
        </w:rPr>
        <w:t xml:space="preserve"> del 2019</w:t>
      </w:r>
    </w:p>
    <w:p w:rsidR="00482818" w:rsidRPr="005102B5" w:rsidRDefault="00482818" w:rsidP="00482818">
      <w:pPr>
        <w:pStyle w:val="Textoindependiente"/>
        <w:spacing w:before="263" w:line="225" w:lineRule="auto"/>
        <w:ind w:right="1653"/>
        <w:rPr>
          <w:rFonts w:ascii="Albertus MT" w:hAnsi="Albertus MT"/>
          <w:b w:val="0"/>
          <w:color w:val="231F20"/>
          <w:sz w:val="24"/>
          <w:szCs w:val="24"/>
        </w:rPr>
      </w:pPr>
    </w:p>
    <w:sectPr w:rsidR="00482818" w:rsidRPr="005102B5" w:rsidSect="00340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88" w:rsidRDefault="00AE7488" w:rsidP="00EE6CEB">
      <w:r>
        <w:separator/>
      </w:r>
    </w:p>
  </w:endnote>
  <w:endnote w:type="continuationSeparator" w:id="0">
    <w:p w:rsidR="00AE7488" w:rsidRDefault="00AE7488" w:rsidP="00EE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88" w:rsidRDefault="00AE7488" w:rsidP="00EE6CEB">
      <w:r>
        <w:separator/>
      </w:r>
    </w:p>
  </w:footnote>
  <w:footnote w:type="continuationSeparator" w:id="0">
    <w:p w:rsidR="00AE7488" w:rsidRDefault="00AE7488" w:rsidP="00EE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0921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09220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EB" w:rsidRDefault="00EE6CEB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409218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91"/>
    <w:rsid w:val="001950F1"/>
    <w:rsid w:val="002A06A0"/>
    <w:rsid w:val="00340701"/>
    <w:rsid w:val="00482818"/>
    <w:rsid w:val="005102B5"/>
    <w:rsid w:val="005737E4"/>
    <w:rsid w:val="005C06C9"/>
    <w:rsid w:val="00933002"/>
    <w:rsid w:val="00A02F1B"/>
    <w:rsid w:val="00AA252D"/>
    <w:rsid w:val="00AE7488"/>
    <w:rsid w:val="00B52355"/>
    <w:rsid w:val="00C65771"/>
    <w:rsid w:val="00D22878"/>
    <w:rsid w:val="00DA3E61"/>
    <w:rsid w:val="00E30B05"/>
    <w:rsid w:val="00E35691"/>
    <w:rsid w:val="00E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84D46D"/>
  <w15:chartTrackingRefBased/>
  <w15:docId w15:val="{D71B1E0D-C27E-41F2-BC9F-D07F49FE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6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styleId="Ttulo1">
    <w:name w:val="heading 1"/>
    <w:basedOn w:val="Normal"/>
    <w:link w:val="Ttulo1Car"/>
    <w:uiPriority w:val="1"/>
    <w:qFormat/>
    <w:rsid w:val="00E35691"/>
    <w:pPr>
      <w:spacing w:before="84"/>
      <w:ind w:left="1507"/>
      <w:outlineLvl w:val="0"/>
    </w:pPr>
    <w:rPr>
      <w:rFonts w:ascii="Arial" w:eastAsia="Arial" w:hAnsi="Arial" w:cs="Arial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35691"/>
    <w:rPr>
      <w:rFonts w:ascii="Arial" w:eastAsia="Arial" w:hAnsi="Arial" w:cs="Arial"/>
      <w:sz w:val="48"/>
      <w:szCs w:val="4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A06A0"/>
    <w:rPr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06A0"/>
    <w:rPr>
      <w:rFonts w:ascii="Courier New" w:eastAsia="Courier New" w:hAnsi="Courier New" w:cs="Courier New"/>
      <w:b/>
      <w:bCs/>
      <w:sz w:val="36"/>
      <w:szCs w:val="36"/>
      <w:lang w:val="en-US"/>
    </w:rPr>
  </w:style>
  <w:style w:type="table" w:styleId="Tablaconcuadrcula">
    <w:name w:val="Table Grid"/>
    <w:basedOn w:val="Tablanormal"/>
    <w:uiPriority w:val="39"/>
    <w:rsid w:val="00E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33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6">
    <w:name w:val="Grid Table 1 Light Accent 6"/>
    <w:basedOn w:val="Tablanormal"/>
    <w:uiPriority w:val="46"/>
    <w:rsid w:val="0093300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340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0701"/>
  </w:style>
  <w:style w:type="paragraph" w:styleId="Encabezado">
    <w:name w:val="header"/>
    <w:basedOn w:val="Normal"/>
    <w:link w:val="EncabezadoCar"/>
    <w:uiPriority w:val="99"/>
    <w:unhideWhenUsed/>
    <w:rsid w:val="00EE6C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CEB"/>
    <w:rPr>
      <w:rFonts w:ascii="Courier New" w:eastAsia="Courier New" w:hAnsi="Courier New" w:cs="Courier New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6C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EB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17DB-7F51-4E1D-95CC-94ECA4F1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2019-04-08T15:21:00Z</dcterms:created>
  <dcterms:modified xsi:type="dcterms:W3CDTF">2019-04-08T15:29:00Z</dcterms:modified>
</cp:coreProperties>
</file>